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W.I.N. Counseling &amp; Consulting Services</w:t>
      </w:r>
    </w:p>
    <w:p>
      <w:pPr>
        <w:jc w:val="center"/>
      </w:pPr>
      <w:r>
        <w:rPr>
          <w:b/>
          <w:sz w:val="30"/>
        </w:rPr>
        <w:t>Welcome Letter</w:t>
      </w:r>
    </w:p>
    <w:p>
      <w:pPr>
        <w:jc w:val="center"/>
      </w:pPr>
      <w:r>
        <w:rPr>
          <w:i/>
          <w:sz w:val="20"/>
        </w:rPr>
        <w:t>Providing Competent, Compassionate, and Christ-Centered Care</w:t>
      </w:r>
    </w:p>
    <w:p/>
    <w:p>
      <w:r>
        <w:t>Welcome to W.I.N. Counseling &amp; Consulting Services.</w:t>
      </w:r>
    </w:p>
    <w:p>
      <w:r>
        <w:t>We are honored that you have chosen to begin this counseling journey with us. Seeking support is a courageous step toward growth, healing, and healthier relationships.</w:t>
      </w:r>
    </w:p>
    <w:p>
      <w:r>
        <w:t>Our goal is to provide a safe, respectful, and Christ-centered environment where you can explore life’s challenges while developing practical tools for emotional, relational, and spiritual wellness.</w:t>
      </w:r>
    </w:p>
    <w:p>
      <w:r>
        <w:t>Before services begin, you will be asked to review the client documents available through our Client Resources page and complete a Master Client Acknowledgment &amp; Consent Form. These documents explain the counseling process, confidentiality, client rights, financial policies, and other important information.</w:t>
      </w:r>
    </w:p>
    <w:p>
      <w:r>
        <w:t>Thank you for allowing W.I.N. Counseling &amp; Consulting Services to walk alongside you on your journey toward healthier relationships, emotional wellness, and lasting transformation.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WIN-WEL-001 | Version 1.0 | Effective: July 2026 | Review: July 2027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sz w:val="20"/>
      </w:rPr>
      <w:t>W.I.N. Counseling &amp; Consulting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