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W.I.N. Counseling &amp; Consulting Services</w:t>
      </w:r>
    </w:p>
    <w:p>
      <w:pPr>
        <w:jc w:val="center"/>
      </w:pPr>
      <w:r>
        <w:rPr>
          <w:b/>
          <w:sz w:val="30"/>
        </w:rPr>
        <w:t>Client Rights &amp; Responsibilities</w:t>
      </w:r>
    </w:p>
    <w:p>
      <w:pPr>
        <w:jc w:val="center"/>
      </w:pPr>
      <w:r>
        <w:rPr>
          <w:i/>
          <w:sz w:val="20"/>
        </w:rPr>
        <w:t>Providing Competent, Compassionate, and Christ-Centered Care</w:t>
      </w:r>
    </w:p>
    <w:p/>
    <w:p>
      <w:pPr>
        <w:pStyle w:val="Heading2"/>
      </w:pPr>
      <w:r>
        <w:t>Client Rights</w:t>
      </w:r>
    </w:p>
    <w:p>
      <w:pPr>
        <w:pStyle w:val="ListBullet"/>
      </w:pPr>
      <w:r>
        <w:t>Be treated with dignity and respect.</w:t>
      </w:r>
    </w:p>
    <w:p>
      <w:pPr>
        <w:pStyle w:val="ListBullet"/>
      </w:pPr>
      <w:r>
        <w:t>Receive ethical and professional counseling services.</w:t>
      </w:r>
    </w:p>
    <w:p>
      <w:pPr>
        <w:pStyle w:val="ListBullet"/>
      </w:pPr>
      <w:r>
        <w:t>Participate in developing counseling goals.</w:t>
      </w:r>
    </w:p>
    <w:p>
      <w:pPr>
        <w:pStyle w:val="ListBullet"/>
      </w:pPr>
      <w:r>
        <w:t>Ask questions about counseling, policies, fees, and confidentiality.</w:t>
      </w:r>
    </w:p>
    <w:p>
      <w:pPr>
        <w:pStyle w:val="ListBullet"/>
      </w:pPr>
      <w:r>
        <w:t>Decline any counseling intervention.</w:t>
      </w:r>
    </w:p>
    <w:p>
      <w:pPr>
        <w:pStyle w:val="ListBullet"/>
      </w:pPr>
      <w:r>
        <w:t>Receive information regarding confidentiality and its limits.</w:t>
      </w:r>
    </w:p>
    <w:p>
      <w:pPr>
        <w:pStyle w:val="ListBullet"/>
      </w:pPr>
      <w:r>
        <w:t>Discontinue counseling at any time.</w:t>
      </w:r>
    </w:p>
    <w:p>
      <w:pPr>
        <w:pStyle w:val="Heading2"/>
      </w:pPr>
      <w:r>
        <w:t>Client Responsibilities</w:t>
      </w:r>
    </w:p>
    <w:p>
      <w:pPr>
        <w:pStyle w:val="ListBullet"/>
      </w:pPr>
      <w:r>
        <w:t>Participate honestly and communicate concerns openly.</w:t>
      </w:r>
    </w:p>
    <w:p>
      <w:pPr>
        <w:pStyle w:val="ListBullet"/>
      </w:pPr>
      <w:r>
        <w:t>Attend scheduled appointments and provide appropriate notice for cancellations.</w:t>
      </w:r>
    </w:p>
    <w:p>
      <w:pPr>
        <w:pStyle w:val="ListBullet"/>
      </w:pPr>
      <w:r>
        <w:t>Complete agreed-upon therapeutic activities when appropriate.</w:t>
      </w:r>
    </w:p>
    <w:p>
      <w:pPr>
        <w:pStyle w:val="ListBullet"/>
      </w:pPr>
      <w:r>
        <w:t>Treat staff and others respectfully.</w:t>
      </w:r>
    </w:p>
    <w:p>
      <w:pPr>
        <w:pStyle w:val="ListBullet"/>
      </w:pPr>
      <w:r>
        <w:t>Ask for clarification whenever needed.</w:t>
      </w:r>
    </w:p>
    <w:p>
      <w:pPr>
        <w:pStyle w:val="ListBullet"/>
      </w:pPr>
      <w:r>
        <w:t>Assume responsibility for decisions made during and after counseling.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WIN-CRR-001 | Version 1.0 | Effective: July 2026 | Review: July 2027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sz w:val="20"/>
      </w:rPr>
      <w:t>W.I.N. Counseling &amp; Consulting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