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Fee Schedule &amp; Financial Agreement</w:t>
      </w:r>
    </w:p>
    <w:p>
      <w:pPr>
        <w:jc w:val="center"/>
      </w:pPr>
      <w:r>
        <w:rPr>
          <w:i/>
          <w:sz w:val="20"/>
        </w:rPr>
        <w:t>Providing Competent, Compassionate, and Christ-Centered Care</w:t>
      </w:r>
    </w:p>
    <w:p/>
    <w:p>
      <w:r>
        <w:t>To support continuity of care and encourage meaningful therapeutic progress, counseling services are offered through structured counseling packages.</w:t>
      </w:r>
    </w:p>
    <w:p>
      <w:pPr>
        <w:pStyle w:val="Heading2"/>
      </w:pPr>
      <w:r>
        <w:t>Counseling Investment</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D3"/>
          </w:tcPr>
          <w:p>
            <w:r>
              <w:t>Service</w:t>
            </w:r>
          </w:p>
        </w:tc>
        <w:tc>
          <w:tcPr>
            <w:tcW w:type="dxa" w:w="3360"/>
            <w:shd w:fill="D9EAD3"/>
          </w:tcPr>
          <w:p>
            <w:r>
              <w:t>Sessions</w:t>
            </w:r>
          </w:p>
        </w:tc>
        <w:tc>
          <w:tcPr>
            <w:tcW w:type="dxa" w:w="3360"/>
            <w:shd w:fill="D9EAD3"/>
          </w:tcPr>
          <w:p>
            <w:r>
              <w:t>Investment</w:t>
            </w:r>
          </w:p>
        </w:tc>
      </w:tr>
      <w:tr>
        <w:tc>
          <w:tcPr>
            <w:tcW w:type="dxa" w:w="3360"/>
          </w:tcPr>
          <w:p>
            <w:r>
              <w:t>Individual Counseling Package</w:t>
            </w:r>
          </w:p>
        </w:tc>
        <w:tc>
          <w:tcPr>
            <w:tcW w:type="dxa" w:w="3360"/>
          </w:tcPr>
          <w:p>
            <w:r>
              <w:t>Six (6) 50-minute sessions</w:t>
            </w:r>
          </w:p>
        </w:tc>
        <w:tc>
          <w:tcPr>
            <w:tcW w:type="dxa" w:w="3360"/>
          </w:tcPr>
          <w:p>
            <w:r>
              <w:t>$750.00</w:t>
            </w:r>
          </w:p>
        </w:tc>
      </w:tr>
      <w:tr>
        <w:tc>
          <w:tcPr>
            <w:tcW w:type="dxa" w:w="3360"/>
          </w:tcPr>
          <w:p>
            <w:r>
              <w:t>Couples / Marriage Counseling Package</w:t>
            </w:r>
          </w:p>
        </w:tc>
        <w:tc>
          <w:tcPr>
            <w:tcW w:type="dxa" w:w="3360"/>
          </w:tcPr>
          <w:p>
            <w:r>
              <w:t>Twelve (12) 50-minute sessions</w:t>
            </w:r>
          </w:p>
        </w:tc>
        <w:tc>
          <w:tcPr>
            <w:tcW w:type="dxa" w:w="3360"/>
          </w:tcPr>
          <w:p>
            <w:r>
              <w:t>$1,500.00</w:t>
            </w:r>
          </w:p>
        </w:tc>
      </w:tr>
    </w:tbl>
    <w:p>
      <w:pPr>
        <w:pStyle w:val="Heading2"/>
      </w:pPr>
      <w:r>
        <w:t>Payment Policy</w:t>
      </w:r>
    </w:p>
    <w:p>
      <w:r>
        <w:t>Payment for counseling packages is due in full prior to the initiation of services unless another written payment arrangement has been approved by W.I.N. Counseling &amp; Consulting Services. Counseling services cannot begin until payment has been received or an approved written payment agreement is in place.</w:t>
      </w:r>
    </w:p>
    <w:p>
      <w:pPr>
        <w:pStyle w:val="Heading2"/>
      </w:pPr>
      <w:r>
        <w:t>Scheduling, Cancellation &amp; Late Arrival</w:t>
      </w:r>
    </w:p>
    <w:p>
      <w:r>
        <w:t>Clients are asked to provide at least 24 hours’ notice when canceling or rescheduling an appointment. Appointments canceled with less than 24 hours’ notice, missed without notice, or repeatedly rescheduled may be counted as a completed session unless the cancellation is due to an emergency or circumstances approved by the counselor.</w:t>
      </w:r>
    </w:p>
    <w:p>
      <w:r>
        <w:t>Clients arriving more than 15 minutes late may be required to reschedule if there is insufficient time to provide a clinically appropriate counseling session. When possible, the counselor may continue using the remaining appointment time; however, the session will conclude at the originally scheduled ending time. Late arrivals may be considered a late cancellation and may count as a completed session at the counselor’s discretion.</w:t>
      </w:r>
    </w:p>
    <w:p>
      <w:pPr>
        <w:pStyle w:val="Heading2"/>
      </w:pPr>
      <w:r>
        <w:t>Refund, Credit &amp; Transfer Policy</w:t>
      </w:r>
    </w:p>
    <w:p>
      <w:r>
        <w:t>Counseling package fees are non-refundable once payment has been received. If counseling services are discontinued before all sessions have been used, any remaining unused sessions or prepaid balance will not be refunded. Instead, the remaining value will remain as a credit for future eligible services offered by W.I.N. Counseling &amp; Consulting Services.</w:t>
      </w:r>
    </w:p>
    <w:p>
      <w:pPr>
        <w:pStyle w:val="ListBullet"/>
      </w:pPr>
      <w:r>
        <w:t>Credits are non-transferable unless approved in writing.</w:t>
      </w:r>
    </w:p>
    <w:p>
      <w:pPr>
        <w:pStyle w:val="ListBullet"/>
      </w:pPr>
      <w:r>
        <w:t>Credits may be applied toward future counseling, coaching, consultation, workshops, educational programs, or other eligible services.</w:t>
      </w:r>
    </w:p>
    <w:p>
      <w:pPr>
        <w:pStyle w:val="ListBullet"/>
      </w:pPr>
      <w:r>
        <w:t>Credits must be used within twelve (12) months of the original purchase date unless otherwise approved in writing.</w:t>
      </w:r>
    </w:p>
    <w:p>
      <w:pPr>
        <w:pStyle w:val="ListBullet"/>
      </w:pPr>
      <w:r>
        <w:t>Sessions already completed are considered earned professional services and are not eligible for credit, transfer, reimbursement, or refund.</w:t>
      </w:r>
    </w:p>
    <w:p>
      <w:pPr>
        <w:pStyle w:val="ListBullet"/>
      </w:pPr>
      <w:r>
        <w:t>W.I.N. Counseling &amp; Consulting Services reserves the right to determine which services are eligible for the application of unused credits.</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WIN-FIN-001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